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09F78" w14:textId="77777777" w:rsidR="00023680" w:rsidRDefault="00023680" w:rsidP="00023680">
      <w:pPr>
        <w:pStyle w:val="berschrift1"/>
      </w:pPr>
      <w:bookmarkStart w:id="0" w:name="_Hlk142549069"/>
      <w:r>
        <w:t xml:space="preserve">Was </w:t>
      </w:r>
      <w:r w:rsidRPr="00023680">
        <w:t>können</w:t>
      </w:r>
      <w:r>
        <w:t xml:space="preserve"> Sie erwarten?</w:t>
      </w:r>
    </w:p>
    <w:p w14:paraId="3B0267CE" w14:textId="77777777" w:rsidR="00023680" w:rsidRDefault="00023680" w:rsidP="00023680">
      <w:r>
        <w:t xml:space="preserve">Die telefonische Vortragsreihe stellt einen niederschwelligen Zugang zu Informationen und Austausch zu den verschiedensten Unterstützungsmöglichkeiten bei Sehverlust dar. </w:t>
      </w:r>
    </w:p>
    <w:p w14:paraId="66551FED" w14:textId="77777777" w:rsidR="00023680" w:rsidRDefault="00023680" w:rsidP="00023680">
      <w:pPr>
        <w:pStyle w:val="Vortragsbeschreibung"/>
      </w:pPr>
      <w:r>
        <w:t>Alle Vorträge dauern ca. 1 Stunde und finden in Form einer telefonischen Beratungskonferenz statt. Dafür sind stets folgende Einwahldaten zu nutzen:</w:t>
      </w:r>
    </w:p>
    <w:p w14:paraId="6AB6BBFC" w14:textId="77777777" w:rsidR="00023680" w:rsidRDefault="00023680" w:rsidP="00023680">
      <w:pPr>
        <w:pStyle w:val="Einwahldaten"/>
      </w:pPr>
      <w:r>
        <w:t>Einwahlnummer: 0351 428 499 00</w:t>
      </w:r>
    </w:p>
    <w:p w14:paraId="7F569A2B" w14:textId="77777777" w:rsidR="00023680" w:rsidRDefault="00023680" w:rsidP="00023680">
      <w:pPr>
        <w:pStyle w:val="Einwahldaten"/>
      </w:pPr>
      <w:r>
        <w:t>Konferenzraumnummer: 46 02 8 #</w:t>
      </w:r>
    </w:p>
    <w:p w14:paraId="38656BD7" w14:textId="77777777" w:rsidR="00023680" w:rsidRDefault="00023680" w:rsidP="00023680">
      <w:pPr>
        <w:pStyle w:val="Einwahldaten"/>
      </w:pPr>
      <w:r>
        <w:t>Teilnehmer-PIN: 77 77 7 #</w:t>
      </w:r>
    </w:p>
    <w:p w14:paraId="25E6F9A3" w14:textId="77777777" w:rsidR="00023680" w:rsidRDefault="00023680" w:rsidP="00023680">
      <w:pPr>
        <w:pStyle w:val="Vortragsbeschreibung"/>
      </w:pPr>
      <w:r>
        <w:t>Alternativ gelangen Sie über folgenden Link automatisch zum Vortrag:</w:t>
      </w:r>
    </w:p>
    <w:p w14:paraId="2903B696" w14:textId="12A8A3AD" w:rsidR="00023680" w:rsidRPr="00FC773B" w:rsidRDefault="00023680" w:rsidP="00023680">
      <w:pPr>
        <w:pStyle w:val="Einwahldaten"/>
        <w:rPr>
          <w:color w:val="000000" w:themeColor="text1"/>
        </w:rPr>
      </w:pPr>
      <w:proofErr w:type="spellStart"/>
      <w:r>
        <w:t>tel</w:t>
      </w:r>
      <w:proofErr w:type="spellEnd"/>
      <w:r>
        <w:t>:</w:t>
      </w:r>
      <w:hyperlink r:id="rId7" w:anchor=",,77777" w:tooltip="Telefonische Vortragsreihe Blickpunkt Auge" w:history="1">
        <w:r w:rsidRPr="00FC773B">
          <w:rPr>
            <w:rStyle w:val="Hyperlink"/>
            <w:color w:val="000000" w:themeColor="text1"/>
          </w:rPr>
          <w:t>+4935142849900,,46028#,,77777#</w:t>
        </w:r>
      </w:hyperlink>
    </w:p>
    <w:p w14:paraId="0E806034" w14:textId="77777777" w:rsidR="00023680" w:rsidRDefault="00023680" w:rsidP="00023680">
      <w:bookmarkStart w:id="1" w:name="_GoBack"/>
      <w:bookmarkEnd w:id="1"/>
    </w:p>
    <w:p w14:paraId="6DF757D8" w14:textId="77777777" w:rsidR="00023680" w:rsidRDefault="00023680" w:rsidP="00023680">
      <w:pPr>
        <w:pStyle w:val="berschrift1"/>
      </w:pPr>
      <w:r>
        <w:t>Aktuelles Vortragsprogramm</w:t>
      </w:r>
    </w:p>
    <w:p w14:paraId="44F1F912" w14:textId="77777777" w:rsidR="00023680" w:rsidRDefault="00023680" w:rsidP="00023680">
      <w:pPr>
        <w:pStyle w:val="Vortragstitel"/>
      </w:pPr>
      <w:r>
        <w:t>„Was macht eigentlich der Blinden- und Sehbehindertenverband Sachsen e. V. (BSVS)?“</w:t>
      </w:r>
    </w:p>
    <w:p w14:paraId="11ED0E45" w14:textId="77777777" w:rsidR="00023680" w:rsidRDefault="00023680" w:rsidP="00023680">
      <w:pPr>
        <w:pStyle w:val="Vortragsbeschreibung"/>
      </w:pPr>
      <w:r>
        <w:t xml:space="preserve">Der BSVS ist Selbsthilfeorganisation und Interessenvertretung für blinde und sehbehinderte Menschen. Erfahren Sie mehr zu dessen Zielen, Tätigkeiten und Vereinsstruktur und nutzen Sie die Gelegenheit, sich über seine zahlreichen Angebote für Menschen mit Sehverlust zu informieren. </w:t>
      </w:r>
    </w:p>
    <w:p w14:paraId="4E4921AA" w14:textId="77777777" w:rsidR="00023680" w:rsidRDefault="00023680" w:rsidP="00023680">
      <w:pPr>
        <w:pStyle w:val="Vortragstitel"/>
      </w:pPr>
      <w:r>
        <w:t>Wann? 11.11.2024 um 17 Uhr</w:t>
      </w:r>
    </w:p>
    <w:p w14:paraId="669D643A" w14:textId="77777777" w:rsidR="00023680" w:rsidRPr="00023680" w:rsidRDefault="00023680" w:rsidP="00023680"/>
    <w:p w14:paraId="3F1AED5F" w14:textId="77777777" w:rsidR="00023680" w:rsidRDefault="00023680" w:rsidP="00023680">
      <w:pPr>
        <w:pStyle w:val="Vortragstitel"/>
      </w:pPr>
      <w:r>
        <w:t xml:space="preserve">„Veränderungen des Sehens mit zunehmendem Alter“ </w:t>
      </w:r>
    </w:p>
    <w:p w14:paraId="0711295C" w14:textId="77777777" w:rsidR="00023680" w:rsidRDefault="00023680" w:rsidP="00023680">
      <w:pPr>
        <w:pStyle w:val="Vortragsbeschreibung"/>
      </w:pPr>
      <w:r>
        <w:t xml:space="preserve">Im Laufe des Lebens lässt bei vielen Menschen das Sehvermögen nach. Augenerkrankungen können zusätzlich zu einem Sehverlust führen. Der Vortrag gibt einen Überblick über mögliche Veränderungen des Sehens mit zunehmendem Alter, deren Auswirkungen als auch über entsprechende Unterstützungsangebote. </w:t>
      </w:r>
    </w:p>
    <w:p w14:paraId="386C6BB7" w14:textId="607CADF3" w:rsidR="00023680" w:rsidRDefault="00023680" w:rsidP="00023680">
      <w:pPr>
        <w:pStyle w:val="Vortragstitel"/>
      </w:pPr>
      <w:r>
        <w:t>Wann? 18.11.2024 um 17 Uhr</w:t>
      </w:r>
    </w:p>
    <w:p w14:paraId="2A2A3CE3" w14:textId="77777777" w:rsidR="00023680" w:rsidRDefault="00023680" w:rsidP="00023680">
      <w:pPr>
        <w:pStyle w:val="Vortragstitel"/>
      </w:pPr>
    </w:p>
    <w:p w14:paraId="326D1549" w14:textId="77777777" w:rsidR="00023680" w:rsidRDefault="00023680" w:rsidP="00023680">
      <w:pPr>
        <w:pStyle w:val="Vortragstitel"/>
      </w:pPr>
      <w:r>
        <w:lastRenderedPageBreak/>
        <w:t>„Ich sehe so, wie du nicht siehst. Leben mit einer Sehbehinderung – was heißt das?“</w:t>
      </w:r>
    </w:p>
    <w:p w14:paraId="1DD66824" w14:textId="77777777" w:rsidR="00023680" w:rsidRDefault="00023680" w:rsidP="00023680">
      <w:pPr>
        <w:pStyle w:val="Vortragsbeschreibung"/>
      </w:pPr>
      <w:r>
        <w:t xml:space="preserve">Beispiele aus der Beratungsarbeit von Blickpunkt Auge verdeutlichen, welche Auswirkungen Augenerkrankungen haben und wie sie sich auf das Miteinander auswirken. Angehörige und Betroffene sollen für ein verständnisvolles Miteinander sensibilisiert und über Hilfsangebote informiert werden. </w:t>
      </w:r>
    </w:p>
    <w:p w14:paraId="4565DFA8" w14:textId="77777777" w:rsidR="00023680" w:rsidRDefault="00023680" w:rsidP="00023680">
      <w:pPr>
        <w:pStyle w:val="Vortragstitel"/>
      </w:pPr>
      <w:r>
        <w:t xml:space="preserve">Wann? 25.11.2024 um 17 Uhr </w:t>
      </w:r>
    </w:p>
    <w:p w14:paraId="7041FACF" w14:textId="77777777" w:rsidR="00023680" w:rsidRDefault="00023680" w:rsidP="00023680"/>
    <w:p w14:paraId="2E3FBBAE" w14:textId="77777777" w:rsidR="00023680" w:rsidRDefault="00023680" w:rsidP="00023680">
      <w:pPr>
        <w:pStyle w:val="Vortragstitel"/>
      </w:pPr>
      <w:r>
        <w:t>„Patientenrechte im Überblick“</w:t>
      </w:r>
    </w:p>
    <w:p w14:paraId="5E0FCC04" w14:textId="77777777" w:rsidR="00023680" w:rsidRDefault="00023680" w:rsidP="00023680">
      <w:pPr>
        <w:pStyle w:val="Vortragsbeschreibung"/>
      </w:pPr>
      <w:r>
        <w:t>Patienten haben Rechte: beim Arzt, im Krankenhaus, gegenüber Krankenkassen. Aber nur wer seine Rechte kennt, kann sie auch durchsetzen. Erfahren Sie von der Rechtspflegerin und Schwer-</w:t>
      </w:r>
      <w:proofErr w:type="spellStart"/>
      <w:r>
        <w:t>behindertenvertreterin</w:t>
      </w:r>
      <w:proofErr w:type="spellEnd"/>
      <w:r>
        <w:t>, Frau Birgit Kaiser, was genau im Gesetz steht.</w:t>
      </w:r>
    </w:p>
    <w:p w14:paraId="1F128C13" w14:textId="77777777" w:rsidR="00023680" w:rsidRDefault="00023680" w:rsidP="00023680">
      <w:pPr>
        <w:pStyle w:val="Vortragstitel"/>
      </w:pPr>
      <w:r>
        <w:t xml:space="preserve">Wann? 9.12.2024 um 17 Uhr </w:t>
      </w:r>
    </w:p>
    <w:p w14:paraId="2594677B" w14:textId="77777777" w:rsidR="00023680" w:rsidRDefault="00023680" w:rsidP="00023680"/>
    <w:p w14:paraId="4952A476" w14:textId="77777777" w:rsidR="00023680" w:rsidRDefault="00023680" w:rsidP="00023680">
      <w:pPr>
        <w:pStyle w:val="Vortragstitel"/>
      </w:pPr>
      <w:r>
        <w:t>„Nachteilsausgleiche für Menschen mit Sehverlust – ein Überblick“</w:t>
      </w:r>
    </w:p>
    <w:p w14:paraId="027C275A" w14:textId="77777777" w:rsidR="00023680" w:rsidRDefault="00023680" w:rsidP="00023680">
      <w:pPr>
        <w:pStyle w:val="Vortragsbeschreibung"/>
      </w:pPr>
      <w:r>
        <w:t>Welche Nachteilsausgleiche gibt es und welche stehen mir zu? Wo kann ich sie beantragen und wer unterstützt mich dabei? Frau Gräser, Blickpunkt Auge – Beraterin, widmet sich diesen Fragen und gibt einen Überblick über die Gegebenheiten in Sachsen.</w:t>
      </w:r>
    </w:p>
    <w:p w14:paraId="6FFE4B0F" w14:textId="77777777" w:rsidR="00023680" w:rsidRDefault="00023680" w:rsidP="00023680">
      <w:pPr>
        <w:pStyle w:val="Vortragstitel"/>
      </w:pPr>
      <w:r>
        <w:t>Wann? 13.1.2025 um 17 Uhr</w:t>
      </w:r>
    </w:p>
    <w:p w14:paraId="09927478" w14:textId="77777777" w:rsidR="00023680" w:rsidRDefault="00023680" w:rsidP="00023680"/>
    <w:p w14:paraId="528AC6EE" w14:textId="77777777" w:rsidR="00023680" w:rsidRDefault="00023680" w:rsidP="00023680">
      <w:pPr>
        <w:pStyle w:val="Vortragstitel"/>
      </w:pPr>
      <w:r>
        <w:t>„Nicht sehen aber gesehen werden – gute Gründe für eine Kennzeichnung im Straßenverkehr (Teil 1)“</w:t>
      </w:r>
    </w:p>
    <w:p w14:paraId="30FE802A" w14:textId="77777777" w:rsidR="00023680" w:rsidRDefault="00023680" w:rsidP="00023680">
      <w:pPr>
        <w:pStyle w:val="Vortragsbeschreibung"/>
      </w:pPr>
      <w:r>
        <w:t>Nicht sehen aber gesehen werden – eine wichtige Voraussetzung für die sichere Teilnahme sehbehinderter und blinder Menschen im Straßenverkehr. Frau Kaiser, Rechtspflegerin und Schwerbehindertenvertreterin, erläutert gemeinsam mit Frau Lehmann-Kaiser, Hilfsmittelberaterin im LHZ Dresden, die Pflicht zur Vorsorge im Straßenverkehr sowie die verschiedenen Kennzeichnungsmöglichkeiten.</w:t>
      </w:r>
    </w:p>
    <w:p w14:paraId="2E878DB8" w14:textId="77777777" w:rsidR="00023680" w:rsidRDefault="00023680" w:rsidP="00023680">
      <w:pPr>
        <w:pStyle w:val="Vortragstitel"/>
      </w:pPr>
      <w:r>
        <w:t xml:space="preserve">Wann? 20.01.2025 um 17 Uhr </w:t>
      </w:r>
    </w:p>
    <w:p w14:paraId="480E949E" w14:textId="094DED14" w:rsidR="00023680" w:rsidRDefault="00023680" w:rsidP="00023680">
      <w:pPr>
        <w:pStyle w:val="Vortragstitel"/>
      </w:pPr>
      <w:r>
        <w:lastRenderedPageBreak/>
        <w:t>„Nicht sehen aber gesehen werden – gute Gründe für eine Kennzeichnung im Straßenverkehr (Teil 2)“</w:t>
      </w:r>
    </w:p>
    <w:p w14:paraId="72683DD3" w14:textId="77777777" w:rsidR="00023680" w:rsidRDefault="00023680" w:rsidP="00023680">
      <w:pPr>
        <w:pStyle w:val="Vortragsbeschreibung"/>
      </w:pPr>
      <w:r>
        <w:t>Welche Vorteile bringt es mir, mich als sehbehinderte oder blinde Person zu outen? Wie frage ich am besten nach Hilfe? Muss ich jede Hilfe annehmen? Diesen und noch mehr Fragen widmet sich Frau Kaiser, Rechtspflegerin und Schwerbehindertenvertreterin, und lädt zu einem Erfahrungsaustausch ein.</w:t>
      </w:r>
    </w:p>
    <w:p w14:paraId="2418ABFC" w14:textId="77777777" w:rsidR="00023680" w:rsidRDefault="00023680" w:rsidP="00023680">
      <w:pPr>
        <w:pStyle w:val="Vortragstitel"/>
      </w:pPr>
      <w:r>
        <w:t xml:space="preserve">Wann? 27.01.2025 um 17 Uhr </w:t>
      </w:r>
    </w:p>
    <w:p w14:paraId="618A9E6A" w14:textId="77777777" w:rsidR="00023680" w:rsidRDefault="00023680" w:rsidP="00023680"/>
    <w:p w14:paraId="1DEC275F" w14:textId="77777777" w:rsidR="00023680" w:rsidRDefault="00023680" w:rsidP="00023680">
      <w:pPr>
        <w:pStyle w:val="Vortragstitel"/>
      </w:pPr>
      <w:r>
        <w:t xml:space="preserve"> „Wenn die Brille nicht mehr ausreicht – Hilfen für besseres Sehen - Teil 1 (Schwerpunkt optische Sehhilfen)“ </w:t>
      </w:r>
    </w:p>
    <w:p w14:paraId="07AF1958" w14:textId="77777777" w:rsidR="00023680" w:rsidRDefault="00023680" w:rsidP="00023680">
      <w:pPr>
        <w:pStyle w:val="Vortragsbeschreibung"/>
      </w:pPr>
      <w:r>
        <w:t xml:space="preserve">Der Vortrag gibt einen Überblick über optische Sehhilfen und ihre Einsatzmöglichkeiten sowie über Tipps, wie Sie sich auch mit einfachen Mitteln den Alltag erleichtern können. </w:t>
      </w:r>
    </w:p>
    <w:p w14:paraId="636BF06D" w14:textId="77777777" w:rsidR="00023680" w:rsidRDefault="00023680" w:rsidP="00023680">
      <w:pPr>
        <w:pStyle w:val="Vortragstitel"/>
      </w:pPr>
      <w:r>
        <w:t xml:space="preserve">Wann? 3.2.2025 um 17 Uhr </w:t>
      </w:r>
    </w:p>
    <w:p w14:paraId="3EF36CED" w14:textId="77777777" w:rsidR="00023680" w:rsidRDefault="00023680" w:rsidP="00023680"/>
    <w:p w14:paraId="1BA68615" w14:textId="77777777" w:rsidR="00023680" w:rsidRDefault="00023680" w:rsidP="00023680">
      <w:pPr>
        <w:pStyle w:val="Vortragstitel"/>
      </w:pPr>
      <w:r>
        <w:t xml:space="preserve">„Wenn die Brille nicht mehr ausreicht – Hilfen für besseres Sehen - Teil 2 (Schwerpunkt elektronische Hilfsmittel)“ </w:t>
      </w:r>
    </w:p>
    <w:p w14:paraId="5E72A021" w14:textId="77777777" w:rsidR="00023680" w:rsidRDefault="00023680" w:rsidP="00023680">
      <w:pPr>
        <w:pStyle w:val="Vortragsbeschreibung"/>
      </w:pPr>
      <w:r>
        <w:t xml:space="preserve">Ist mit optischen Sehhilfen keine adäquate Lesefähigkeit gegeben, so können elektronische Hilfsmittel, wie elektronische Lupen, Bildschirmlesegeräte oder Vorlesegeräte eine Unterstützung sein. Welche Vor- und Nachteile sie bieten, erfahren Sie in diesem Vortrag. </w:t>
      </w:r>
    </w:p>
    <w:p w14:paraId="6E75FD48" w14:textId="77777777" w:rsidR="00023680" w:rsidRDefault="00023680" w:rsidP="00023680">
      <w:pPr>
        <w:pStyle w:val="Vortragstitel"/>
      </w:pPr>
      <w:r>
        <w:t>Wann? 10.2.2025 um 17 Uhr</w:t>
      </w:r>
    </w:p>
    <w:p w14:paraId="3F82B78E" w14:textId="77777777" w:rsidR="00023680" w:rsidRDefault="00023680" w:rsidP="00023680"/>
    <w:p w14:paraId="14C89AEE" w14:textId="77777777" w:rsidR="00023680" w:rsidRDefault="00023680" w:rsidP="00023680">
      <w:pPr>
        <w:pStyle w:val="Vortragstitel"/>
      </w:pPr>
      <w:r>
        <w:t xml:space="preserve">„Licht und Beleuchtung – Hinweise und Tipps für Menschen mit Sehbeeinträchtigung“ </w:t>
      </w:r>
    </w:p>
    <w:p w14:paraId="6EEC55DA" w14:textId="77777777" w:rsidR="00023680" w:rsidRDefault="00023680" w:rsidP="00023680">
      <w:pPr>
        <w:pStyle w:val="Vortragsbeschreibung"/>
      </w:pPr>
      <w:r>
        <w:t xml:space="preserve">Eine optimale Aus- und Beleuchtung der eigenen Wohnbereiche spielt für Menschen mit Sehbeeinträchtigung eine wichtige Rolle, um sich sicher und selbstständig orientieren zu können. Schon kleine Veränderungen der Beleuchtung können die Raumwahrnehmung aber auch das Erkennen von Details verbessern. Sie erhalten Hinweise und Tipps zur Lichtoptimierung. </w:t>
      </w:r>
    </w:p>
    <w:p w14:paraId="7BA691A4" w14:textId="77777777" w:rsidR="00023680" w:rsidRDefault="00023680" w:rsidP="00023680">
      <w:pPr>
        <w:pStyle w:val="Vortragstitel"/>
      </w:pPr>
      <w:r>
        <w:t>Wann? 3.3.2025 um 17 Uhr</w:t>
      </w:r>
    </w:p>
    <w:p w14:paraId="402E2DC0" w14:textId="77777777" w:rsidR="00023680" w:rsidRDefault="00023680" w:rsidP="00023680"/>
    <w:p w14:paraId="469DEB40" w14:textId="77777777" w:rsidR="00023680" w:rsidRDefault="00023680" w:rsidP="00023680">
      <w:pPr>
        <w:pStyle w:val="Vortragstitel"/>
      </w:pPr>
      <w:r>
        <w:lastRenderedPageBreak/>
        <w:t>„Wie kleine Dinge mir den Alltag erleichtern“</w:t>
      </w:r>
    </w:p>
    <w:p w14:paraId="3356E18C" w14:textId="77777777" w:rsidR="00023680" w:rsidRDefault="00023680" w:rsidP="00023680">
      <w:pPr>
        <w:pStyle w:val="Vortragsbeschreibung"/>
      </w:pPr>
      <w:r>
        <w:t>Erfahrene Hilfsmittelberaterinnen des LHZ Dresden geben praxisnahe Beispiele für die selbstständige Bewältigung des Alltags. Dabei gehen sie nicht nur auf eine Auswahl spezieller Alltagshilfsmittel ein, sondern verraten auch persönliche Tipps und Tricks aus dem eigenen Alltag sehbehinderter und blinder Menschen.</w:t>
      </w:r>
    </w:p>
    <w:p w14:paraId="271795E5" w14:textId="77777777" w:rsidR="00023680" w:rsidRDefault="00023680" w:rsidP="00023680">
      <w:pPr>
        <w:pStyle w:val="Vortragstitel"/>
      </w:pPr>
      <w:r>
        <w:t xml:space="preserve">Wann? 10.3.2025 um 17 Uhr </w:t>
      </w:r>
    </w:p>
    <w:p w14:paraId="4EDE4A75" w14:textId="77777777" w:rsidR="00023680" w:rsidRDefault="00023680" w:rsidP="00023680"/>
    <w:p w14:paraId="40DB434B" w14:textId="77777777" w:rsidR="00023680" w:rsidRDefault="00023680" w:rsidP="00023680">
      <w:pPr>
        <w:pStyle w:val="Vortragstitel"/>
      </w:pPr>
      <w:r>
        <w:t xml:space="preserve">„Kommunikation ist ein Grundbedürfnis – welche elektronischen Hilfen gibt es für Menschen mit Sehverlust?“ </w:t>
      </w:r>
    </w:p>
    <w:p w14:paraId="36B17774" w14:textId="77777777" w:rsidR="00023680" w:rsidRDefault="00023680" w:rsidP="00023680">
      <w:pPr>
        <w:pStyle w:val="Vortragsbeschreibung"/>
      </w:pPr>
      <w:r>
        <w:t xml:space="preserve">Auch Menschen mit Sehverlust haben das Bedürfnis, sich mit ihren Mitmenschen auszutauschen – stoßen dabei aber häufig an technische Grenzen. Frau Lehmann-Kaiser, erfahrene Hilfsmittelberaterin des LHZ Dresden, informiert über Möglichkeiten der sehbehindertengerechten Festnetz- und Mobiltelefonie. </w:t>
      </w:r>
    </w:p>
    <w:p w14:paraId="5140637F" w14:textId="77777777" w:rsidR="00023680" w:rsidRDefault="00023680" w:rsidP="00023680">
      <w:pPr>
        <w:pStyle w:val="Vortragstitel"/>
      </w:pPr>
      <w:r>
        <w:t>Wann? 17.3.2025 um 17 Uhr</w:t>
      </w:r>
    </w:p>
    <w:p w14:paraId="2E35EE7B" w14:textId="77777777" w:rsidR="00023680" w:rsidRDefault="00023680" w:rsidP="00023680"/>
    <w:p w14:paraId="660ABB60" w14:textId="77777777" w:rsidR="00023680" w:rsidRDefault="00023680" w:rsidP="00023680">
      <w:pPr>
        <w:pStyle w:val="Vortragstitel"/>
      </w:pPr>
      <w:r>
        <w:t>„Schulungen zur Förderung der Selbstständigkeit im Alltag“</w:t>
      </w:r>
    </w:p>
    <w:p w14:paraId="44C331C9" w14:textId="77777777" w:rsidR="00023680" w:rsidRDefault="00023680" w:rsidP="00023680">
      <w:r>
        <w:t>Selbstständig Kochen, Wäschewaschen, die Wohnung sauber halten, sich in unbekannter Umgebung und in fremden Gebäuden selbstständig bewegen - diese Dinge und noch viel mehr können in einer Schulung in Lebenspraktischen Fähigkeiten sowie in einer Schulung in Orientierung und</w:t>
      </w:r>
    </w:p>
    <w:p w14:paraId="0F59B2AE" w14:textId="77777777" w:rsidR="00023680" w:rsidRDefault="00023680" w:rsidP="00023680">
      <w:pPr>
        <w:pStyle w:val="Vortragsbeschreibung"/>
      </w:pPr>
      <w:r>
        <w:t xml:space="preserve">Mobilität erlernt werden. Wir informieren zu Schulungsinhalten, Schulungsansprüchen und Schulungsfinanzierung.  </w:t>
      </w:r>
    </w:p>
    <w:p w14:paraId="7F287BB3" w14:textId="77777777" w:rsidR="00023680" w:rsidRDefault="00023680" w:rsidP="00023680">
      <w:pPr>
        <w:pStyle w:val="Vortragstitel"/>
      </w:pPr>
      <w:r>
        <w:t>Wann? 24.3.2025 um 17 Uhr</w:t>
      </w:r>
    </w:p>
    <w:p w14:paraId="4F1E6E99" w14:textId="77777777" w:rsidR="00023680" w:rsidRDefault="00023680" w:rsidP="00023680"/>
    <w:p w14:paraId="5D85C510" w14:textId="77777777" w:rsidR="00023680" w:rsidRDefault="00023680" w:rsidP="00023680">
      <w:pPr>
        <w:pStyle w:val="Vortragstitel"/>
      </w:pPr>
      <w:r>
        <w:t>„Assistenz auf vier Pfoten“</w:t>
      </w:r>
    </w:p>
    <w:p w14:paraId="6FE5DCB6" w14:textId="77777777" w:rsidR="00023680" w:rsidRDefault="00023680" w:rsidP="00023680">
      <w:pPr>
        <w:pStyle w:val="Vortragsbeschreibung"/>
      </w:pPr>
      <w:r>
        <w:t xml:space="preserve">Ein Blindenführhund kann die selbstständige Orientierung und Mobilität enorm erweitern. Die erfahrene Blindenführhundehalterin, Frau Rosenmeyer, berichtet über ihren Weg zum </w:t>
      </w:r>
      <w:proofErr w:type="spellStart"/>
      <w:r>
        <w:t>Führhund</w:t>
      </w:r>
      <w:proofErr w:type="spellEnd"/>
      <w:r>
        <w:t xml:space="preserve"> und gibt einen Einblick in den gemeinsamen Alltag. </w:t>
      </w:r>
    </w:p>
    <w:p w14:paraId="60513384" w14:textId="77777777" w:rsidR="00023680" w:rsidRDefault="00023680" w:rsidP="00023680">
      <w:pPr>
        <w:pStyle w:val="Vortragstitel"/>
      </w:pPr>
      <w:r>
        <w:t xml:space="preserve">Wann? 31.03.2025 um 17 Uhr </w:t>
      </w:r>
    </w:p>
    <w:p w14:paraId="71531760" w14:textId="0D8CBF62" w:rsidR="00023680" w:rsidRDefault="00023680" w:rsidP="00023680">
      <w:pPr>
        <w:pStyle w:val="Vortragstitel"/>
      </w:pPr>
      <w:r>
        <w:lastRenderedPageBreak/>
        <w:t>„Der Sommer naht – wie Sie ihn mit dem richtigen Blendschutz genießen können“</w:t>
      </w:r>
    </w:p>
    <w:p w14:paraId="1BB4B457" w14:textId="77777777" w:rsidR="00023680" w:rsidRDefault="00023680" w:rsidP="00023680">
      <w:pPr>
        <w:pStyle w:val="Vortragsbeschreibung"/>
      </w:pPr>
      <w:r>
        <w:t>Ein besonderes Augenmerk wird den Kantenfiltergläsern geschenkt. Diese können das Kontrastsehen verbessern und damit auch die Sehleistung steigern. Wie sie funktionieren, welche Vor- und Nachteile sie für Menschen mit Sehbeeinträchtigung bieten und für wen sie besonders gut geeignet sind, erfahren Sie in diesem Vortrag.</w:t>
      </w:r>
    </w:p>
    <w:p w14:paraId="7E7727D2" w14:textId="77777777" w:rsidR="00023680" w:rsidRDefault="00023680" w:rsidP="00023680">
      <w:pPr>
        <w:pStyle w:val="Vortragstitel"/>
      </w:pPr>
      <w:r>
        <w:t>Wann? 7.4.2025 um 17 Uhr</w:t>
      </w:r>
    </w:p>
    <w:p w14:paraId="3C3FA8A9" w14:textId="77777777" w:rsidR="00023680" w:rsidRDefault="00023680" w:rsidP="00023680"/>
    <w:p w14:paraId="71364185" w14:textId="77777777" w:rsidR="00023680" w:rsidRDefault="00023680" w:rsidP="00023680">
      <w:pPr>
        <w:pStyle w:val="Vortragstitel"/>
      </w:pPr>
      <w:r>
        <w:t xml:space="preserve">Bitte beachten Sie, dass es krankheitsbedingt zu kurzfristigen Ausfällen kommen kann. Wir versuchen Sie unter https://blickpunkt-auge.de/ immer auf dem aktuellen Stand zu halten. Wir bitten um Ihr Verständnis. </w:t>
      </w:r>
    </w:p>
    <w:p w14:paraId="497C7B42" w14:textId="77777777" w:rsidR="00023680" w:rsidRDefault="00023680" w:rsidP="00023680">
      <w:pPr>
        <w:pStyle w:val="Vortragstitel"/>
      </w:pPr>
    </w:p>
    <w:p w14:paraId="47917B34" w14:textId="77777777" w:rsidR="00023680" w:rsidRDefault="00023680" w:rsidP="00023680">
      <w:pPr>
        <w:pStyle w:val="Vortragstitel"/>
      </w:pPr>
      <w:r>
        <w:t>Sie haben den Vortrag verpasst oder hatten keine Zeit? Wir versuchen die Vortragsreihe jährlich zu wiederholen. Darüber hinaus können Sie sich zum Wunschthema auch persönlich von uns beraten lassen.</w:t>
      </w:r>
    </w:p>
    <w:p w14:paraId="333046C5" w14:textId="77777777" w:rsidR="00023680" w:rsidRDefault="00023680" w:rsidP="00023680">
      <w:pPr>
        <w:pStyle w:val="Vortragstitel"/>
      </w:pPr>
    </w:p>
    <w:p w14:paraId="5E17B4FA" w14:textId="77777777" w:rsidR="00023680" w:rsidRDefault="00023680" w:rsidP="00023680">
      <w:pPr>
        <w:pStyle w:val="Vortragstitel"/>
      </w:pPr>
      <w:r>
        <w:t>Sie wünschen weitere Informationen oder haben Fragen?</w:t>
      </w:r>
    </w:p>
    <w:p w14:paraId="4E86CA9D" w14:textId="77777777" w:rsidR="00023680" w:rsidRDefault="00023680" w:rsidP="00023680">
      <w:pPr>
        <w:pStyle w:val="Vortragstitel"/>
      </w:pPr>
      <w:r>
        <w:t>Beratungstelefon: 0351 80 90 628</w:t>
      </w:r>
    </w:p>
    <w:p w14:paraId="4B3FE5D1" w14:textId="51737450" w:rsidR="0075124E" w:rsidRPr="00023680" w:rsidRDefault="00023680" w:rsidP="00023680">
      <w:pPr>
        <w:pStyle w:val="Vortragstitel"/>
      </w:pPr>
      <w:r>
        <w:t xml:space="preserve">E-Mail: sachsen@blickpunkt-auge.de </w:t>
      </w:r>
      <w:bookmarkEnd w:id="0"/>
    </w:p>
    <w:sectPr w:rsidR="0075124E" w:rsidRPr="00023680" w:rsidSect="00D916CF">
      <w:headerReference w:type="default" r:id="rId8"/>
      <w:footerReference w:type="default" r:id="rId9"/>
      <w:headerReference w:type="first" r:id="rId10"/>
      <w:footerReference w:type="first" r:id="rId11"/>
      <w:pgSz w:w="11906" w:h="16838"/>
      <w:pgMar w:top="3232" w:right="1247" w:bottom="1134" w:left="1247" w:header="709" w:footer="2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B2881" w14:textId="77777777" w:rsidR="0089573B" w:rsidRDefault="0089573B" w:rsidP="0089573B">
      <w:r>
        <w:separator/>
      </w:r>
    </w:p>
  </w:endnote>
  <w:endnote w:type="continuationSeparator" w:id="0">
    <w:p w14:paraId="44170E6C" w14:textId="77777777" w:rsidR="0089573B" w:rsidRDefault="0089573B" w:rsidP="00895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1153"/>
      <w:gridCol w:w="1374"/>
      <w:gridCol w:w="1969"/>
      <w:gridCol w:w="1298"/>
    </w:tblGrid>
    <w:tr w:rsidR="00D24C05" w14:paraId="2260FF46" w14:textId="77777777" w:rsidTr="009854F3">
      <w:trPr>
        <w:jc w:val="center"/>
      </w:trPr>
      <w:tc>
        <w:tcPr>
          <w:tcW w:w="3618" w:type="dxa"/>
        </w:tcPr>
        <w:tbl>
          <w:tblPr>
            <w:tblStyle w:val="Tabellenraster"/>
            <w:tblW w:w="34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ördermittelgeber"/>
            <w:tblDescription w:val="Das Beratungsangebot Blickpunkt Auge wird mitfinanziert durch Steuermittel auf der Grundlage des vom Sächsischen Landtag beschlossenen Haushaltes und weiteren Fördermittelgebern."/>
          </w:tblPr>
          <w:tblGrid>
            <w:gridCol w:w="2898"/>
            <w:gridCol w:w="248"/>
            <w:gridCol w:w="256"/>
          </w:tblGrid>
          <w:tr w:rsidR="009854F3" w14:paraId="045E6612" w14:textId="77777777" w:rsidTr="009854F3">
            <w:trPr>
              <w:jc w:val="center"/>
            </w:trPr>
            <w:tc>
              <w:tcPr>
                <w:tcW w:w="2898" w:type="dxa"/>
              </w:tcPr>
              <w:p w14:paraId="66448995" w14:textId="77777777" w:rsidR="009854F3" w:rsidRDefault="009854F3" w:rsidP="009854F3">
                <w:pPr>
                  <w:rPr>
                    <w:noProof/>
                  </w:rPr>
                </w:pPr>
                <w:r>
                  <w:rPr>
                    <w:sz w:val="16"/>
                  </w:rPr>
                  <w:t>Das Beratungsangebot Blickpunkt Auge</w:t>
                </w:r>
                <w:r w:rsidRPr="0001299C">
                  <w:rPr>
                    <w:sz w:val="16"/>
                  </w:rPr>
                  <w:t xml:space="preserve"> wird mitfinanziert durch Steuermittel auf der Grundlage des vom Sächsischen Landtag beschlossenen Haushaltes</w:t>
                </w:r>
                <w:r>
                  <w:rPr>
                    <w:sz w:val="16"/>
                  </w:rPr>
                  <w:t xml:space="preserve"> und weiteren Fördermittelgebern</w:t>
                </w:r>
                <w:r w:rsidRPr="0001299C">
                  <w:rPr>
                    <w:sz w:val="16"/>
                  </w:rPr>
                  <w:t>.</w:t>
                </w:r>
              </w:p>
            </w:tc>
            <w:tc>
              <w:tcPr>
                <w:tcW w:w="248" w:type="dxa"/>
              </w:tcPr>
              <w:p w14:paraId="30830C08" w14:textId="4918CD56" w:rsidR="009854F3" w:rsidRDefault="009854F3" w:rsidP="009854F3">
                <w:pPr>
                  <w:rPr>
                    <w:noProof/>
                  </w:rPr>
                </w:pPr>
              </w:p>
            </w:tc>
            <w:tc>
              <w:tcPr>
                <w:tcW w:w="256" w:type="dxa"/>
              </w:tcPr>
              <w:p w14:paraId="77D6BEB0" w14:textId="53F6CC85" w:rsidR="009854F3" w:rsidRDefault="009854F3" w:rsidP="009854F3">
                <w:pPr>
                  <w:rPr>
                    <w:noProof/>
                  </w:rPr>
                </w:pPr>
              </w:p>
            </w:tc>
          </w:tr>
        </w:tbl>
        <w:p w14:paraId="05B6AB42" w14:textId="2E469EBD" w:rsidR="00D24C05" w:rsidRDefault="00D24C05" w:rsidP="00D24C05">
          <w:pPr>
            <w:rPr>
              <w:noProof/>
            </w:rPr>
          </w:pPr>
        </w:p>
      </w:tc>
      <w:tc>
        <w:tcPr>
          <w:tcW w:w="1153" w:type="dxa"/>
        </w:tcPr>
        <w:p w14:paraId="4BD4B1F5" w14:textId="451BF7DB" w:rsidR="00D24C05" w:rsidRDefault="009854F3" w:rsidP="00D24C05">
          <w:pPr>
            <w:jc w:val="center"/>
            <w:rPr>
              <w:noProof/>
              <w:sz w:val="20"/>
            </w:rPr>
          </w:pPr>
          <w:r>
            <w:rPr>
              <w:noProof/>
            </w:rPr>
            <w:drawing>
              <wp:inline distT="0" distB="0" distL="0" distR="0" wp14:anchorId="5D006B31" wp14:editId="36311807">
                <wp:extent cx="595223" cy="892837"/>
                <wp:effectExtent l="0" t="0" r="0" b="2540"/>
                <wp:docPr id="39" name="Grafik 39" descr="grünes Signet" title="Signet Freistaat Sach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0879" cy="916321"/>
                        </a:xfrm>
                        <a:prstGeom prst="rect">
                          <a:avLst/>
                        </a:prstGeom>
                      </pic:spPr>
                    </pic:pic>
                  </a:graphicData>
                </a:graphic>
              </wp:inline>
            </w:drawing>
          </w:r>
        </w:p>
      </w:tc>
      <w:tc>
        <w:tcPr>
          <w:tcW w:w="1433" w:type="dxa"/>
        </w:tcPr>
        <w:p w14:paraId="0EA6EA31" w14:textId="77777777" w:rsidR="009854F3" w:rsidRPr="009854F3" w:rsidRDefault="009854F3" w:rsidP="00D24C05">
          <w:pPr>
            <w:jc w:val="center"/>
            <w:rPr>
              <w:noProof/>
              <w:sz w:val="16"/>
              <w:szCs w:val="16"/>
            </w:rPr>
          </w:pPr>
        </w:p>
        <w:p w14:paraId="7696A082" w14:textId="4EF10057" w:rsidR="00D24C05" w:rsidRDefault="009854F3" w:rsidP="00D24C05">
          <w:pPr>
            <w:jc w:val="center"/>
            <w:rPr>
              <w:noProof/>
              <w:sz w:val="20"/>
            </w:rPr>
          </w:pPr>
          <w:r w:rsidRPr="00F77DCE">
            <w:rPr>
              <w:noProof/>
            </w:rPr>
            <w:drawing>
              <wp:inline distT="0" distB="0" distL="0" distR="0" wp14:anchorId="6D601B74" wp14:editId="7B79442A">
                <wp:extent cx="698740" cy="698740"/>
                <wp:effectExtent l="0" t="0" r="6350" b="6350"/>
                <wp:docPr id="40" name="Grafik 40" descr="Rundes Logo mit Schriftzug Bert Mettmann Stiftung" title="Logo Bert Mettmann Stif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5223" cy="715223"/>
                        </a:xfrm>
                        <a:prstGeom prst="rect">
                          <a:avLst/>
                        </a:prstGeom>
                        <a:noFill/>
                        <a:ln>
                          <a:noFill/>
                        </a:ln>
                      </pic:spPr>
                    </pic:pic>
                  </a:graphicData>
                </a:graphic>
              </wp:inline>
            </w:drawing>
          </w:r>
        </w:p>
      </w:tc>
      <w:tc>
        <w:tcPr>
          <w:tcW w:w="1984" w:type="dxa"/>
        </w:tcPr>
        <w:p w14:paraId="67E293FA" w14:textId="77777777" w:rsidR="009854F3" w:rsidRPr="009854F3" w:rsidRDefault="009854F3" w:rsidP="00D24C05">
          <w:pPr>
            <w:jc w:val="center"/>
            <w:rPr>
              <w:noProof/>
              <w:sz w:val="16"/>
              <w:szCs w:val="16"/>
            </w:rPr>
          </w:pPr>
        </w:p>
        <w:p w14:paraId="5C9D7505" w14:textId="3B9A4206" w:rsidR="00D24C05" w:rsidRDefault="009854F3" w:rsidP="00D24C05">
          <w:pPr>
            <w:jc w:val="center"/>
            <w:rPr>
              <w:noProof/>
              <w:sz w:val="20"/>
            </w:rPr>
          </w:pPr>
          <w:r>
            <w:rPr>
              <w:noProof/>
            </w:rPr>
            <w:drawing>
              <wp:inline distT="0" distB="0" distL="0" distR="0" wp14:anchorId="326C0625" wp14:editId="69463582">
                <wp:extent cx="1103535" cy="250166"/>
                <wp:effectExtent l="0" t="0" r="1905" b="0"/>
                <wp:docPr id="41" name="Grafik 41" descr="Schriftzug Paul udn Charlotte Kniese Stiftung" title="Logo Paul und Charlotte Kniese Stif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364889" cy="309414"/>
                        </a:xfrm>
                        <a:prstGeom prst="rect">
                          <a:avLst/>
                        </a:prstGeom>
                      </pic:spPr>
                    </pic:pic>
                  </a:graphicData>
                </a:graphic>
              </wp:inline>
            </w:drawing>
          </w:r>
        </w:p>
        <w:p w14:paraId="27E3AA6F" w14:textId="77777777" w:rsidR="009854F3" w:rsidRPr="009854F3" w:rsidRDefault="009854F3" w:rsidP="00D24C05">
          <w:pPr>
            <w:jc w:val="center"/>
            <w:rPr>
              <w:noProof/>
              <w:sz w:val="16"/>
              <w:szCs w:val="16"/>
            </w:rPr>
          </w:pPr>
        </w:p>
        <w:p w14:paraId="46266002" w14:textId="70850187" w:rsidR="009854F3" w:rsidRDefault="009854F3" w:rsidP="00D24C05">
          <w:pPr>
            <w:jc w:val="center"/>
            <w:rPr>
              <w:noProof/>
              <w:sz w:val="20"/>
            </w:rPr>
          </w:pPr>
          <w:r>
            <w:rPr>
              <w:noProof/>
            </w:rPr>
            <w:drawing>
              <wp:inline distT="0" distB="0" distL="0" distR="0" wp14:anchorId="399879AD" wp14:editId="4E7D3D7C">
                <wp:extent cx="1067347" cy="237687"/>
                <wp:effectExtent l="0" t="0" r="0" b="0"/>
                <wp:docPr id="42" name="Grafik 42" descr="stilisiertes Auge mit gelber Pupille rechtsseitig&#10;Schriftzug Herbert Funke Stiftung linksseitig" title="Logo Herbert Funke Stif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33094" cy="252328"/>
                        </a:xfrm>
                        <a:prstGeom prst="rect">
                          <a:avLst/>
                        </a:prstGeom>
                      </pic:spPr>
                    </pic:pic>
                  </a:graphicData>
                </a:graphic>
              </wp:inline>
            </w:drawing>
          </w:r>
        </w:p>
      </w:tc>
      <w:tc>
        <w:tcPr>
          <w:tcW w:w="1440" w:type="dxa"/>
        </w:tcPr>
        <w:p w14:paraId="5165C1F2" w14:textId="77777777" w:rsidR="009854F3" w:rsidRPr="009854F3" w:rsidRDefault="009854F3" w:rsidP="00D24C05">
          <w:pPr>
            <w:jc w:val="center"/>
            <w:rPr>
              <w:noProof/>
              <w:sz w:val="16"/>
              <w:szCs w:val="16"/>
            </w:rPr>
          </w:pPr>
        </w:p>
        <w:p w14:paraId="39DE5B4A" w14:textId="4BF6AD5E" w:rsidR="00D24C05" w:rsidRDefault="009854F3" w:rsidP="00D24C05">
          <w:pPr>
            <w:jc w:val="center"/>
            <w:rPr>
              <w:noProof/>
              <w:sz w:val="20"/>
            </w:rPr>
          </w:pPr>
          <w:r w:rsidRPr="000E3457">
            <w:rPr>
              <w:noProof/>
            </w:rPr>
            <w:drawing>
              <wp:inline distT="0" distB="0" distL="0" distR="0" wp14:anchorId="2B5DC990" wp14:editId="1973FF37">
                <wp:extent cx="612476" cy="699256"/>
                <wp:effectExtent l="0" t="0" r="0" b="5715"/>
                <wp:docPr id="43" name="Grafik 43" descr="grünes Signet mit darunter stehendem Schriftzug Stiftung Sächische Behindertenselbsthilfe Otto Perl" title="Logo Otto Perl Stif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ojektmaterialien\Logos\Otto Perl Logo Variante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5214" cy="713799"/>
                        </a:xfrm>
                        <a:prstGeom prst="rect">
                          <a:avLst/>
                        </a:prstGeom>
                        <a:noFill/>
                        <a:ln>
                          <a:noFill/>
                        </a:ln>
                      </pic:spPr>
                    </pic:pic>
                  </a:graphicData>
                </a:graphic>
              </wp:inline>
            </w:drawing>
          </w:r>
        </w:p>
      </w:tc>
    </w:tr>
  </w:tbl>
  <w:p w14:paraId="7E2DEEA7" w14:textId="77777777" w:rsidR="0089573B" w:rsidRDefault="0089573B" w:rsidP="00D24C0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C04CD" w14:textId="76C80827" w:rsidR="00060697" w:rsidRDefault="00060697">
    <w:pPr>
      <w:pStyle w:val="Fuzeile"/>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1153"/>
      <w:gridCol w:w="1417"/>
      <w:gridCol w:w="1985"/>
      <w:gridCol w:w="1275"/>
    </w:tblGrid>
    <w:tr w:rsidR="00060697" w14:paraId="7A63B0F7" w14:textId="77777777" w:rsidTr="006116FC">
      <w:trPr>
        <w:jc w:val="center"/>
      </w:trPr>
      <w:tc>
        <w:tcPr>
          <w:tcW w:w="3249" w:type="dxa"/>
        </w:tcPr>
        <w:p w14:paraId="50D0FC1F" w14:textId="77777777" w:rsidR="00060697" w:rsidRDefault="00060697" w:rsidP="00060697">
          <w:pPr>
            <w:rPr>
              <w:noProof/>
            </w:rPr>
          </w:pPr>
          <w:r>
            <w:rPr>
              <w:sz w:val="16"/>
            </w:rPr>
            <w:t>Das Beratungsangebot Blickpunkt Auge</w:t>
          </w:r>
          <w:r w:rsidRPr="0001299C">
            <w:rPr>
              <w:sz w:val="16"/>
            </w:rPr>
            <w:t xml:space="preserve"> wird mitfinanziert durch Steuermittel auf der Grundlage des vom Sächsischen Landtag beschlossenen Haushaltes</w:t>
          </w:r>
          <w:r>
            <w:rPr>
              <w:sz w:val="16"/>
            </w:rPr>
            <w:t xml:space="preserve"> und weiteren Fördermittelgebern</w:t>
          </w:r>
          <w:r w:rsidRPr="0001299C">
            <w:rPr>
              <w:sz w:val="16"/>
            </w:rPr>
            <w:t>.</w:t>
          </w:r>
        </w:p>
      </w:tc>
      <w:tc>
        <w:tcPr>
          <w:tcW w:w="1146" w:type="dxa"/>
        </w:tcPr>
        <w:p w14:paraId="7C650E52" w14:textId="77777777" w:rsidR="00060697" w:rsidRDefault="00060697" w:rsidP="00060697">
          <w:pPr>
            <w:jc w:val="center"/>
            <w:rPr>
              <w:noProof/>
            </w:rPr>
          </w:pPr>
          <w:r>
            <w:rPr>
              <w:noProof/>
            </w:rPr>
            <w:drawing>
              <wp:inline distT="0" distB="0" distL="0" distR="0" wp14:anchorId="5D88EA7E" wp14:editId="6898B9DD">
                <wp:extent cx="595223" cy="892837"/>
                <wp:effectExtent l="0" t="0" r="0" b="254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0879" cy="916321"/>
                        </a:xfrm>
                        <a:prstGeom prst="rect">
                          <a:avLst/>
                        </a:prstGeom>
                      </pic:spPr>
                    </pic:pic>
                  </a:graphicData>
                </a:graphic>
              </wp:inline>
            </w:drawing>
          </w:r>
        </w:p>
      </w:tc>
      <w:tc>
        <w:tcPr>
          <w:tcW w:w="1417" w:type="dxa"/>
        </w:tcPr>
        <w:p w14:paraId="4BE3508E" w14:textId="77777777" w:rsidR="00060697" w:rsidRPr="002625F5" w:rsidRDefault="00060697" w:rsidP="00060697">
          <w:pPr>
            <w:rPr>
              <w:sz w:val="14"/>
            </w:rPr>
          </w:pPr>
        </w:p>
        <w:p w14:paraId="6A963FA9" w14:textId="77777777" w:rsidR="00060697" w:rsidRDefault="00060697" w:rsidP="00060697">
          <w:pPr>
            <w:jc w:val="center"/>
            <w:rPr>
              <w:noProof/>
            </w:rPr>
          </w:pPr>
          <w:r w:rsidRPr="00F77DCE">
            <w:rPr>
              <w:noProof/>
            </w:rPr>
            <w:drawing>
              <wp:inline distT="0" distB="0" distL="0" distR="0" wp14:anchorId="461F482C" wp14:editId="3920A79C">
                <wp:extent cx="698740" cy="698740"/>
                <wp:effectExtent l="0" t="0" r="6350" b="635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5223" cy="715223"/>
                        </a:xfrm>
                        <a:prstGeom prst="rect">
                          <a:avLst/>
                        </a:prstGeom>
                        <a:noFill/>
                        <a:ln>
                          <a:noFill/>
                        </a:ln>
                      </pic:spPr>
                    </pic:pic>
                  </a:graphicData>
                </a:graphic>
              </wp:inline>
            </w:drawing>
          </w:r>
        </w:p>
        <w:p w14:paraId="21151BB3" w14:textId="77777777" w:rsidR="00060697" w:rsidRDefault="00060697" w:rsidP="00060697">
          <w:pPr>
            <w:jc w:val="center"/>
            <w:rPr>
              <w:noProof/>
            </w:rPr>
          </w:pPr>
        </w:p>
      </w:tc>
      <w:tc>
        <w:tcPr>
          <w:tcW w:w="1985" w:type="dxa"/>
        </w:tcPr>
        <w:p w14:paraId="41D46BAF" w14:textId="77777777" w:rsidR="00060697" w:rsidRPr="000E3457" w:rsidRDefault="00060697" w:rsidP="00060697">
          <w:pPr>
            <w:rPr>
              <w:noProof/>
              <w:sz w:val="16"/>
              <w:szCs w:val="16"/>
            </w:rPr>
          </w:pPr>
        </w:p>
        <w:p w14:paraId="0D33E142" w14:textId="77777777" w:rsidR="00060697" w:rsidRDefault="00060697" w:rsidP="00060697">
          <w:pPr>
            <w:rPr>
              <w:noProof/>
            </w:rPr>
          </w:pPr>
          <w:r>
            <w:rPr>
              <w:noProof/>
            </w:rPr>
            <w:drawing>
              <wp:inline distT="0" distB="0" distL="0" distR="0" wp14:anchorId="34CAED87" wp14:editId="6807366C">
                <wp:extent cx="1103535" cy="250166"/>
                <wp:effectExtent l="0" t="0" r="190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364889" cy="309414"/>
                        </a:xfrm>
                        <a:prstGeom prst="rect">
                          <a:avLst/>
                        </a:prstGeom>
                      </pic:spPr>
                    </pic:pic>
                  </a:graphicData>
                </a:graphic>
              </wp:inline>
            </w:drawing>
          </w:r>
        </w:p>
        <w:p w14:paraId="1A555BCC" w14:textId="77777777" w:rsidR="00060697" w:rsidRPr="000E3457" w:rsidRDefault="00060697" w:rsidP="00060697">
          <w:pPr>
            <w:rPr>
              <w:noProof/>
              <w:sz w:val="22"/>
              <w:szCs w:val="22"/>
            </w:rPr>
          </w:pPr>
        </w:p>
        <w:p w14:paraId="57AF6B23" w14:textId="77777777" w:rsidR="00060697" w:rsidRDefault="00060697" w:rsidP="00060697">
          <w:pPr>
            <w:rPr>
              <w:noProof/>
            </w:rPr>
          </w:pPr>
          <w:r>
            <w:rPr>
              <w:noProof/>
            </w:rPr>
            <w:drawing>
              <wp:inline distT="0" distB="0" distL="0" distR="0" wp14:anchorId="77BFBA07" wp14:editId="115094DC">
                <wp:extent cx="1067347" cy="237687"/>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33094" cy="252328"/>
                        </a:xfrm>
                        <a:prstGeom prst="rect">
                          <a:avLst/>
                        </a:prstGeom>
                      </pic:spPr>
                    </pic:pic>
                  </a:graphicData>
                </a:graphic>
              </wp:inline>
            </w:drawing>
          </w:r>
        </w:p>
      </w:tc>
      <w:tc>
        <w:tcPr>
          <w:tcW w:w="1275" w:type="dxa"/>
        </w:tcPr>
        <w:p w14:paraId="7FAE093C" w14:textId="77777777" w:rsidR="00060697" w:rsidRPr="000E3457" w:rsidRDefault="00060697" w:rsidP="00060697">
          <w:pPr>
            <w:rPr>
              <w:noProof/>
              <w:sz w:val="14"/>
              <w:szCs w:val="14"/>
            </w:rPr>
          </w:pPr>
        </w:p>
        <w:p w14:paraId="52A535BC" w14:textId="77777777" w:rsidR="00060697" w:rsidRDefault="00060697" w:rsidP="00060697">
          <w:pPr>
            <w:rPr>
              <w:noProof/>
            </w:rPr>
          </w:pPr>
          <w:r w:rsidRPr="000E3457">
            <w:rPr>
              <w:noProof/>
            </w:rPr>
            <w:drawing>
              <wp:inline distT="0" distB="0" distL="0" distR="0" wp14:anchorId="5B6B6834" wp14:editId="42897A24">
                <wp:extent cx="612476" cy="699256"/>
                <wp:effectExtent l="0" t="0" r="0" b="5715"/>
                <wp:docPr id="49" name="Grafik 49" descr="I:\Projektmaterialien\Logos\Otto Perl Logo Varian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ojektmaterialien\Logos\Otto Perl Logo Variante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5214" cy="713799"/>
                        </a:xfrm>
                        <a:prstGeom prst="rect">
                          <a:avLst/>
                        </a:prstGeom>
                        <a:noFill/>
                        <a:ln>
                          <a:noFill/>
                        </a:ln>
                      </pic:spPr>
                    </pic:pic>
                  </a:graphicData>
                </a:graphic>
              </wp:inline>
            </w:drawing>
          </w:r>
        </w:p>
        <w:p w14:paraId="270B5FB7" w14:textId="77777777" w:rsidR="00060697" w:rsidRDefault="00060697" w:rsidP="00060697">
          <w:pPr>
            <w:jc w:val="center"/>
            <w:rPr>
              <w:noProof/>
            </w:rPr>
          </w:pPr>
        </w:p>
      </w:tc>
    </w:tr>
  </w:tbl>
  <w:p w14:paraId="0A9303D2" w14:textId="1C3729E4" w:rsidR="0089573B" w:rsidRPr="008F1D3D" w:rsidRDefault="0089573B" w:rsidP="00060697">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58368" w14:textId="77777777" w:rsidR="0089573B" w:rsidRDefault="0089573B" w:rsidP="0089573B">
      <w:r>
        <w:separator/>
      </w:r>
    </w:p>
  </w:footnote>
  <w:footnote w:type="continuationSeparator" w:id="0">
    <w:p w14:paraId="3B70E95E" w14:textId="77777777" w:rsidR="0089573B" w:rsidRDefault="0089573B" w:rsidP="008957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E5124" w14:textId="075CDD8D" w:rsidR="0089618D" w:rsidRDefault="00D916CF" w:rsidP="00D916CF">
    <w:pPr>
      <w:jc w:val="right"/>
      <w:rPr>
        <w:rFonts w:cs="Arial"/>
        <w:b/>
        <w:sz w:val="32"/>
        <w:szCs w:val="32"/>
      </w:rPr>
    </w:pPr>
    <w:r>
      <w:rPr>
        <w:noProof/>
      </w:rPr>
      <w:drawing>
        <wp:inline distT="0" distB="0" distL="0" distR="0" wp14:anchorId="50C6AE5E" wp14:editId="54E3DF5A">
          <wp:extent cx="3571875" cy="1266825"/>
          <wp:effectExtent l="0" t="0" r="0" b="0"/>
          <wp:docPr id="38" name="Grafik 38" descr="purpurnes stilisiertes Auge linksseitig&#10;Schriftzug Blickpunkt Auge, Rat udn Hilfe bei Sehverlust, Ein Angebot des Blinden- udn Sehbehindertenverbandes Sachsen e. V. (BSVS) linksseitig" title="Logo Blickpunkt 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A_BSVS_quer_far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1875" cy="1266825"/>
                  </a:xfrm>
                  <a:prstGeom prst="rect">
                    <a:avLst/>
                  </a:prstGeom>
                  <a:noFill/>
                  <a:ln>
                    <a:noFill/>
                  </a:ln>
                </pic:spPr>
              </pic:pic>
            </a:graphicData>
          </a:graphic>
        </wp:inline>
      </w:drawing>
    </w:r>
  </w:p>
  <w:p w14:paraId="6DD8AB14" w14:textId="77777777" w:rsidR="00D916CF" w:rsidRDefault="00D916CF" w:rsidP="0089618D">
    <w:pPr>
      <w:rPr>
        <w:rFonts w:cs="Arial"/>
        <w:b/>
        <w:sz w:val="32"/>
        <w:szCs w:val="32"/>
      </w:rPr>
    </w:pPr>
  </w:p>
  <w:p w14:paraId="0F418413" w14:textId="6D659A2D" w:rsidR="0089618D" w:rsidRPr="00E40FD9" w:rsidRDefault="0089618D" w:rsidP="0089618D">
    <w:pPr>
      <w:rPr>
        <w:rFonts w:cs="Arial"/>
        <w:b/>
        <w:sz w:val="32"/>
        <w:szCs w:val="32"/>
      </w:rPr>
    </w:pPr>
    <w:r w:rsidRPr="00E40FD9">
      <w:rPr>
        <w:rFonts w:cs="Arial"/>
        <w:b/>
        <w:sz w:val="32"/>
        <w:szCs w:val="32"/>
      </w:rPr>
      <w:t>Telefonische Vortragsreihe „Leben mit Sehverlust“</w:t>
    </w:r>
  </w:p>
  <w:p w14:paraId="7AA21B76" w14:textId="1A7B7978" w:rsidR="00C269C6" w:rsidRPr="00692FDF" w:rsidRDefault="00C269C6" w:rsidP="0089573B">
    <w:pPr>
      <w:pStyle w:val="Kopfzeile"/>
      <w:rPr>
        <w:rFonts w:ascii="Arial" w:hAnsi="Arial" w:cs="Arial"/>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BE113" w14:textId="77777777" w:rsidR="0001299C" w:rsidRDefault="0001299C" w:rsidP="002625F5">
    <w:pPr>
      <w:rPr>
        <w:rFonts w:cs="Arial"/>
        <w:b/>
        <w:sz w:val="36"/>
      </w:rPr>
    </w:pPr>
    <w:r w:rsidRPr="002625F5">
      <w:rPr>
        <w:noProof/>
        <w:sz w:val="12"/>
      </w:rPr>
      <w:drawing>
        <wp:anchor distT="0" distB="0" distL="114300" distR="114300" simplePos="0" relativeHeight="251657216" behindDoc="0" locked="0" layoutInCell="1" allowOverlap="1" wp14:anchorId="4CC240EC" wp14:editId="53418090">
          <wp:simplePos x="0" y="0"/>
          <wp:positionH relativeFrom="column">
            <wp:posOffset>4310380</wp:posOffset>
          </wp:positionH>
          <wp:positionV relativeFrom="paragraph">
            <wp:posOffset>-718185</wp:posOffset>
          </wp:positionV>
          <wp:extent cx="2137410" cy="990600"/>
          <wp:effectExtent l="0" t="0" r="0" b="0"/>
          <wp:wrapTight wrapText="bothSides">
            <wp:wrapPolygon edited="0">
              <wp:start x="5005" y="0"/>
              <wp:lineTo x="3080" y="831"/>
              <wp:lineTo x="2888" y="4569"/>
              <wp:lineTo x="0" y="12877"/>
              <wp:lineTo x="0" y="21185"/>
              <wp:lineTo x="18674" y="21185"/>
              <wp:lineTo x="18674" y="19938"/>
              <wp:lineTo x="21369" y="17446"/>
              <wp:lineTo x="21369" y="13292"/>
              <wp:lineTo x="16556" y="13292"/>
              <wp:lineTo x="13091" y="8308"/>
              <wp:lineTo x="11936" y="5400"/>
              <wp:lineTo x="9433" y="1662"/>
              <wp:lineTo x="7123" y="0"/>
              <wp:lineTo x="5005" y="0"/>
            </wp:wrapPolygon>
          </wp:wrapTight>
          <wp:docPr id="44" name="Grafik 1" descr="BlickpunktAuge_Logo_ohne dritte Zeile_4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ckpunktAuge_Logo_ohne dritte Zeile_4c.eps"/>
                  <pic:cNvPicPr/>
                </pic:nvPicPr>
                <pic:blipFill>
                  <a:blip r:embed="rId1"/>
                  <a:stretch>
                    <a:fillRect/>
                  </a:stretch>
                </pic:blipFill>
                <pic:spPr>
                  <a:xfrm>
                    <a:off x="0" y="0"/>
                    <a:ext cx="2137410" cy="990600"/>
                  </a:xfrm>
                  <a:prstGeom prst="rect">
                    <a:avLst/>
                  </a:prstGeom>
                </pic:spPr>
              </pic:pic>
            </a:graphicData>
          </a:graphic>
        </wp:anchor>
      </w:drawing>
    </w:r>
  </w:p>
  <w:p w14:paraId="3C465764" w14:textId="77777777" w:rsidR="00A22E65" w:rsidRDefault="00A22E65" w:rsidP="002625F5">
    <w:pPr>
      <w:rPr>
        <w:rFonts w:cs="Arial"/>
        <w:b/>
        <w:sz w:val="36"/>
      </w:rPr>
    </w:pPr>
  </w:p>
  <w:p w14:paraId="163329AF" w14:textId="77777777" w:rsidR="00E40FD9" w:rsidRDefault="00E40FD9" w:rsidP="002625F5">
    <w:pPr>
      <w:rPr>
        <w:rFonts w:cs="Arial"/>
        <w:b/>
        <w:sz w:val="32"/>
        <w:szCs w:val="32"/>
      </w:rPr>
    </w:pPr>
  </w:p>
  <w:p w14:paraId="719367B9" w14:textId="4F30978F" w:rsidR="0089573B" w:rsidRPr="00E40FD9" w:rsidRDefault="00753D60" w:rsidP="002625F5">
    <w:pPr>
      <w:rPr>
        <w:rFonts w:cs="Arial"/>
        <w:b/>
        <w:sz w:val="32"/>
        <w:szCs w:val="32"/>
      </w:rPr>
    </w:pPr>
    <w:r w:rsidRPr="00E40FD9">
      <w:rPr>
        <w:rFonts w:cs="Arial"/>
        <w:b/>
        <w:sz w:val="32"/>
        <w:szCs w:val="32"/>
      </w:rPr>
      <w:t xml:space="preserve">Telefonische Vortragsreihe </w:t>
    </w:r>
    <w:r w:rsidR="00A22E65" w:rsidRPr="00E40FD9">
      <w:rPr>
        <w:rFonts w:cs="Arial"/>
        <w:b/>
        <w:sz w:val="32"/>
        <w:szCs w:val="32"/>
      </w:rPr>
      <w:t>„Leben mit Sehverlust“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67639"/>
    <w:multiLevelType w:val="hybridMultilevel"/>
    <w:tmpl w:val="80E8C8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C694AE0"/>
    <w:multiLevelType w:val="hybridMultilevel"/>
    <w:tmpl w:val="FD1E1F2C"/>
    <w:lvl w:ilvl="0" w:tplc="0C02F022">
      <w:numFmt w:val="bullet"/>
      <w:lvlText w:val="-"/>
      <w:lvlJc w:val="left"/>
      <w:pPr>
        <w:ind w:left="720" w:hanging="360"/>
      </w:pPr>
      <w:rPr>
        <w:rFonts w:ascii="Verdana" w:eastAsia="Calibri"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4150571E"/>
    <w:multiLevelType w:val="hybridMultilevel"/>
    <w:tmpl w:val="BCA23186"/>
    <w:lvl w:ilvl="0" w:tplc="D164763E">
      <w:numFmt w:val="bullet"/>
      <w:lvlText w:val="-"/>
      <w:lvlJc w:val="left"/>
      <w:pPr>
        <w:ind w:left="720" w:hanging="360"/>
      </w:pPr>
      <w:rPr>
        <w:rFonts w:ascii="Verdana" w:eastAsiaTheme="minorHAnsi"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90C4E9D"/>
    <w:multiLevelType w:val="hybridMultilevel"/>
    <w:tmpl w:val="62A60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73B"/>
    <w:rsid w:val="0001299C"/>
    <w:rsid w:val="00023680"/>
    <w:rsid w:val="00026F10"/>
    <w:rsid w:val="0004224C"/>
    <w:rsid w:val="00054272"/>
    <w:rsid w:val="00060697"/>
    <w:rsid w:val="00091E29"/>
    <w:rsid w:val="000C2505"/>
    <w:rsid w:val="000F06ED"/>
    <w:rsid w:val="00165EAE"/>
    <w:rsid w:val="00170B5B"/>
    <w:rsid w:val="00186D8E"/>
    <w:rsid w:val="001F28A0"/>
    <w:rsid w:val="0020157B"/>
    <w:rsid w:val="002143CD"/>
    <w:rsid w:val="00217238"/>
    <w:rsid w:val="002236F6"/>
    <w:rsid w:val="00244FD1"/>
    <w:rsid w:val="00246BF5"/>
    <w:rsid w:val="002625F5"/>
    <w:rsid w:val="00282BBC"/>
    <w:rsid w:val="002927E3"/>
    <w:rsid w:val="002B1283"/>
    <w:rsid w:val="002D4E27"/>
    <w:rsid w:val="002E1093"/>
    <w:rsid w:val="0030293B"/>
    <w:rsid w:val="00306CEF"/>
    <w:rsid w:val="00307100"/>
    <w:rsid w:val="00311ADD"/>
    <w:rsid w:val="00314350"/>
    <w:rsid w:val="003879C8"/>
    <w:rsid w:val="003879D8"/>
    <w:rsid w:val="003A503A"/>
    <w:rsid w:val="003B6D81"/>
    <w:rsid w:val="003D4347"/>
    <w:rsid w:val="003E6805"/>
    <w:rsid w:val="004166AD"/>
    <w:rsid w:val="00422C1B"/>
    <w:rsid w:val="00423BF8"/>
    <w:rsid w:val="00467774"/>
    <w:rsid w:val="00467F42"/>
    <w:rsid w:val="00493B60"/>
    <w:rsid w:val="004D7B91"/>
    <w:rsid w:val="005214C5"/>
    <w:rsid w:val="00523E0B"/>
    <w:rsid w:val="0052461A"/>
    <w:rsid w:val="005339A9"/>
    <w:rsid w:val="00555E98"/>
    <w:rsid w:val="00563AE2"/>
    <w:rsid w:val="00596BD7"/>
    <w:rsid w:val="005A17E1"/>
    <w:rsid w:val="00602638"/>
    <w:rsid w:val="0061284D"/>
    <w:rsid w:val="006416D9"/>
    <w:rsid w:val="00673FB5"/>
    <w:rsid w:val="006847A8"/>
    <w:rsid w:val="00692FDF"/>
    <w:rsid w:val="006B5E41"/>
    <w:rsid w:val="006C3BC2"/>
    <w:rsid w:val="006F7536"/>
    <w:rsid w:val="00710EE3"/>
    <w:rsid w:val="00731208"/>
    <w:rsid w:val="00746620"/>
    <w:rsid w:val="00750AFE"/>
    <w:rsid w:val="0075124E"/>
    <w:rsid w:val="00753D60"/>
    <w:rsid w:val="00756AF1"/>
    <w:rsid w:val="007673FA"/>
    <w:rsid w:val="00774BA3"/>
    <w:rsid w:val="00776383"/>
    <w:rsid w:val="007E3C6E"/>
    <w:rsid w:val="00824E28"/>
    <w:rsid w:val="00825C5B"/>
    <w:rsid w:val="008932A0"/>
    <w:rsid w:val="0089573B"/>
    <w:rsid w:val="0089618D"/>
    <w:rsid w:val="008F1D3D"/>
    <w:rsid w:val="009651C3"/>
    <w:rsid w:val="009854F3"/>
    <w:rsid w:val="00986D08"/>
    <w:rsid w:val="00997968"/>
    <w:rsid w:val="00997CA1"/>
    <w:rsid w:val="009A004F"/>
    <w:rsid w:val="009A2C46"/>
    <w:rsid w:val="009B243E"/>
    <w:rsid w:val="009B7A30"/>
    <w:rsid w:val="009B7CD3"/>
    <w:rsid w:val="009D4391"/>
    <w:rsid w:val="009E21C2"/>
    <w:rsid w:val="009F32BA"/>
    <w:rsid w:val="00A11BB6"/>
    <w:rsid w:val="00A22E65"/>
    <w:rsid w:val="00A3097B"/>
    <w:rsid w:val="00A60376"/>
    <w:rsid w:val="00A85772"/>
    <w:rsid w:val="00A916FA"/>
    <w:rsid w:val="00AA4AEC"/>
    <w:rsid w:val="00AC0BDF"/>
    <w:rsid w:val="00AC710E"/>
    <w:rsid w:val="00AC7394"/>
    <w:rsid w:val="00AF378C"/>
    <w:rsid w:val="00AF458E"/>
    <w:rsid w:val="00B170AC"/>
    <w:rsid w:val="00B504C8"/>
    <w:rsid w:val="00B5611B"/>
    <w:rsid w:val="00B71F16"/>
    <w:rsid w:val="00B7226A"/>
    <w:rsid w:val="00B76877"/>
    <w:rsid w:val="00B845D1"/>
    <w:rsid w:val="00B84C22"/>
    <w:rsid w:val="00BF5C0F"/>
    <w:rsid w:val="00C06767"/>
    <w:rsid w:val="00C163C3"/>
    <w:rsid w:val="00C269C6"/>
    <w:rsid w:val="00C428D8"/>
    <w:rsid w:val="00CA4D4F"/>
    <w:rsid w:val="00CE379A"/>
    <w:rsid w:val="00CF64A8"/>
    <w:rsid w:val="00CF7EC1"/>
    <w:rsid w:val="00D21E19"/>
    <w:rsid w:val="00D24C05"/>
    <w:rsid w:val="00D269B3"/>
    <w:rsid w:val="00D34C06"/>
    <w:rsid w:val="00D565F3"/>
    <w:rsid w:val="00D916CF"/>
    <w:rsid w:val="00DA3760"/>
    <w:rsid w:val="00DA37D8"/>
    <w:rsid w:val="00DC34F5"/>
    <w:rsid w:val="00DC58CB"/>
    <w:rsid w:val="00E1303E"/>
    <w:rsid w:val="00E20235"/>
    <w:rsid w:val="00E40FD9"/>
    <w:rsid w:val="00E92DD6"/>
    <w:rsid w:val="00EA1689"/>
    <w:rsid w:val="00EC3AC1"/>
    <w:rsid w:val="00EE5A91"/>
    <w:rsid w:val="00EE648A"/>
    <w:rsid w:val="00EF1C43"/>
    <w:rsid w:val="00EF28C9"/>
    <w:rsid w:val="00EF3E25"/>
    <w:rsid w:val="00EF4396"/>
    <w:rsid w:val="00EF6166"/>
    <w:rsid w:val="00F168A2"/>
    <w:rsid w:val="00F37D6A"/>
    <w:rsid w:val="00F65D8B"/>
    <w:rsid w:val="00F75C94"/>
    <w:rsid w:val="00F77936"/>
    <w:rsid w:val="00F77DCE"/>
    <w:rsid w:val="00F9184E"/>
    <w:rsid w:val="00FA3064"/>
    <w:rsid w:val="00FC773B"/>
    <w:rsid w:val="00FD4ECD"/>
    <w:rsid w:val="00FE7322"/>
    <w:rsid w:val="00FF72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4:docId w14:val="1B5797DE"/>
  <w15:docId w15:val="{BD1A277D-BD7E-4818-9D92-5626F7095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Absatz zw. Vorträgen"/>
    <w:qFormat/>
    <w:rsid w:val="00023680"/>
    <w:pPr>
      <w:spacing w:after="0" w:line="240" w:lineRule="auto"/>
      <w:contextualSpacing/>
    </w:pPr>
    <w:rPr>
      <w:rFonts w:ascii="Verdana" w:eastAsia="Times" w:hAnsi="Verdana" w:cs="Times New Roman"/>
      <w:sz w:val="24"/>
      <w:szCs w:val="20"/>
      <w:lang w:eastAsia="de-DE"/>
    </w:rPr>
  </w:style>
  <w:style w:type="paragraph" w:styleId="berschrift1">
    <w:name w:val="heading 1"/>
    <w:aliases w:val="Überschrift 0"/>
    <w:basedOn w:val="Standard"/>
    <w:next w:val="Standard"/>
    <w:link w:val="berschrift1Zchn"/>
    <w:uiPriority w:val="9"/>
    <w:qFormat/>
    <w:rsid w:val="00D916CF"/>
    <w:pPr>
      <w:keepNext/>
      <w:keepLines/>
      <w:spacing w:before="200" w:after="200"/>
      <w:outlineLvl w:val="0"/>
    </w:pPr>
    <w:rPr>
      <w:rFonts w:eastAsiaTheme="majorEastAsia" w:cstheme="majorBidi"/>
      <w:b/>
      <w:sz w:val="28"/>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9573B"/>
    <w:pPr>
      <w:tabs>
        <w:tab w:val="center" w:pos="4536"/>
        <w:tab w:val="right" w:pos="9072"/>
      </w:tabs>
    </w:pPr>
  </w:style>
  <w:style w:type="character" w:customStyle="1" w:styleId="KopfzeileZchn">
    <w:name w:val="Kopfzeile Zchn"/>
    <w:basedOn w:val="Absatz-Standardschriftart"/>
    <w:link w:val="Kopfzeile"/>
    <w:uiPriority w:val="99"/>
    <w:rsid w:val="0089573B"/>
  </w:style>
  <w:style w:type="paragraph" w:styleId="Fuzeile">
    <w:name w:val="footer"/>
    <w:basedOn w:val="Standard"/>
    <w:link w:val="FuzeileZchn"/>
    <w:uiPriority w:val="99"/>
    <w:unhideWhenUsed/>
    <w:rsid w:val="0089573B"/>
    <w:pPr>
      <w:tabs>
        <w:tab w:val="center" w:pos="4536"/>
        <w:tab w:val="right" w:pos="9072"/>
      </w:tabs>
    </w:pPr>
  </w:style>
  <w:style w:type="character" w:customStyle="1" w:styleId="FuzeileZchn">
    <w:name w:val="Fußzeile Zchn"/>
    <w:basedOn w:val="Absatz-Standardschriftart"/>
    <w:link w:val="Fuzeile"/>
    <w:uiPriority w:val="99"/>
    <w:rsid w:val="0089573B"/>
  </w:style>
  <w:style w:type="paragraph" w:styleId="Sprechblasentext">
    <w:name w:val="Balloon Text"/>
    <w:basedOn w:val="Standard"/>
    <w:link w:val="SprechblasentextZchn"/>
    <w:uiPriority w:val="99"/>
    <w:semiHidden/>
    <w:unhideWhenUsed/>
    <w:rsid w:val="0089573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9573B"/>
    <w:rPr>
      <w:rFonts w:ascii="Tahoma" w:hAnsi="Tahoma" w:cs="Tahoma"/>
      <w:sz w:val="16"/>
      <w:szCs w:val="16"/>
    </w:rPr>
  </w:style>
  <w:style w:type="table" w:styleId="Tabellenraster">
    <w:name w:val="Table Grid"/>
    <w:basedOn w:val="NormaleTabelle"/>
    <w:uiPriority w:val="59"/>
    <w:rsid w:val="0089573B"/>
    <w:pPr>
      <w:spacing w:after="0" w:line="240" w:lineRule="auto"/>
    </w:pPr>
    <w:rPr>
      <w:rFonts w:ascii="Times" w:eastAsia="Times" w:hAnsi="Times"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1284D"/>
    <w:pPr>
      <w:ind w:left="720"/>
    </w:pPr>
  </w:style>
  <w:style w:type="paragraph" w:styleId="StandardWeb">
    <w:name w:val="Normal (Web)"/>
    <w:basedOn w:val="Standard"/>
    <w:uiPriority w:val="99"/>
    <w:unhideWhenUsed/>
    <w:rsid w:val="002625F5"/>
    <w:pPr>
      <w:spacing w:before="100" w:beforeAutospacing="1" w:after="100" w:afterAutospacing="1"/>
    </w:pPr>
    <w:rPr>
      <w:rFonts w:ascii="Times New Roman" w:eastAsiaTheme="minorHAnsi" w:hAnsi="Times New Roman"/>
      <w:szCs w:val="24"/>
    </w:rPr>
  </w:style>
  <w:style w:type="paragraph" w:styleId="NurText">
    <w:name w:val="Plain Text"/>
    <w:basedOn w:val="Standard"/>
    <w:link w:val="NurTextZchn"/>
    <w:uiPriority w:val="99"/>
    <w:unhideWhenUsed/>
    <w:rsid w:val="00AC0BDF"/>
    <w:rPr>
      <w:rFonts w:ascii="Calibri" w:eastAsiaTheme="minorHAnsi" w:hAnsi="Calibri"/>
      <w:sz w:val="22"/>
      <w:szCs w:val="22"/>
      <w:lang w:eastAsia="en-US"/>
    </w:rPr>
  </w:style>
  <w:style w:type="character" w:customStyle="1" w:styleId="NurTextZchn">
    <w:name w:val="Nur Text Zchn"/>
    <w:basedOn w:val="Absatz-Standardschriftart"/>
    <w:link w:val="NurText"/>
    <w:uiPriority w:val="99"/>
    <w:rsid w:val="00AC0BDF"/>
    <w:rPr>
      <w:rFonts w:ascii="Calibri" w:hAnsi="Calibri" w:cs="Times New Roman"/>
    </w:rPr>
  </w:style>
  <w:style w:type="paragraph" w:styleId="Titel">
    <w:name w:val="Title"/>
    <w:basedOn w:val="Standard"/>
    <w:next w:val="Standard"/>
    <w:link w:val="TitelZchn"/>
    <w:uiPriority w:val="10"/>
    <w:qFormat/>
    <w:rsid w:val="00D24C05"/>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24C05"/>
    <w:rPr>
      <w:rFonts w:asciiTheme="majorHAnsi" w:eastAsiaTheme="majorEastAsia" w:hAnsiTheme="majorHAnsi" w:cstheme="majorBidi"/>
      <w:spacing w:val="-10"/>
      <w:kern w:val="28"/>
      <w:sz w:val="56"/>
      <w:szCs w:val="56"/>
      <w:lang w:eastAsia="de-DE"/>
    </w:rPr>
  </w:style>
  <w:style w:type="paragraph" w:customStyle="1" w:styleId="Einwahldaten">
    <w:name w:val="Einwahldaten"/>
    <w:basedOn w:val="Titel"/>
    <w:link w:val="EinwahldatenZchn"/>
    <w:autoRedefine/>
    <w:qFormat/>
    <w:rsid w:val="002143CD"/>
    <w:pPr>
      <w:spacing w:before="120" w:after="120"/>
      <w:contextualSpacing w:val="0"/>
    </w:pPr>
    <w:rPr>
      <w:rFonts w:ascii="Verdana" w:hAnsi="Verdana"/>
      <w:b/>
      <w:sz w:val="24"/>
      <w:szCs w:val="26"/>
    </w:rPr>
  </w:style>
  <w:style w:type="paragraph" w:customStyle="1" w:styleId="berschriften">
    <w:name w:val="Überschriften"/>
    <w:basedOn w:val="Standard"/>
    <w:link w:val="berschriftenZchn"/>
    <w:autoRedefine/>
    <w:qFormat/>
    <w:rsid w:val="002143CD"/>
    <w:pPr>
      <w:spacing w:before="240" w:after="240"/>
    </w:pPr>
    <w:rPr>
      <w:rFonts w:cs="Arial"/>
      <w:b/>
      <w:color w:val="000000"/>
      <w:szCs w:val="27"/>
    </w:rPr>
  </w:style>
  <w:style w:type="character" w:customStyle="1" w:styleId="EinwahldatenZchn">
    <w:name w:val="Einwahldaten Zchn"/>
    <w:basedOn w:val="TitelZchn"/>
    <w:link w:val="Einwahldaten"/>
    <w:rsid w:val="002143CD"/>
    <w:rPr>
      <w:rFonts w:ascii="Verdana" w:eastAsiaTheme="majorEastAsia" w:hAnsi="Verdana" w:cstheme="majorBidi"/>
      <w:b/>
      <w:spacing w:val="-10"/>
      <w:kern w:val="28"/>
      <w:sz w:val="24"/>
      <w:szCs w:val="26"/>
      <w:lang w:eastAsia="de-DE"/>
    </w:rPr>
  </w:style>
  <w:style w:type="character" w:customStyle="1" w:styleId="berschriftenZchn">
    <w:name w:val="Überschriften Zchn"/>
    <w:basedOn w:val="Absatz-Standardschriftart"/>
    <w:link w:val="berschriften"/>
    <w:rsid w:val="002143CD"/>
    <w:rPr>
      <w:rFonts w:ascii="Verdana" w:eastAsia="Times" w:hAnsi="Verdana" w:cs="Arial"/>
      <w:b/>
      <w:color w:val="000000"/>
      <w:sz w:val="24"/>
      <w:szCs w:val="27"/>
      <w:lang w:eastAsia="de-DE"/>
    </w:rPr>
  </w:style>
  <w:style w:type="paragraph" w:styleId="KeinLeerraum">
    <w:name w:val="No Spacing"/>
    <w:aliases w:val="Terminangabe"/>
    <w:autoRedefine/>
    <w:uiPriority w:val="1"/>
    <w:qFormat/>
    <w:rsid w:val="00AA4AEC"/>
    <w:pPr>
      <w:spacing w:after="360" w:line="240" w:lineRule="auto"/>
    </w:pPr>
    <w:rPr>
      <w:rFonts w:ascii="Verdana" w:eastAsia="Times" w:hAnsi="Verdana" w:cs="Times New Roman"/>
      <w:b/>
      <w:sz w:val="24"/>
      <w:szCs w:val="27"/>
      <w:lang w:eastAsia="de-DE"/>
    </w:rPr>
  </w:style>
  <w:style w:type="paragraph" w:customStyle="1" w:styleId="Vortragsbeschreibung">
    <w:name w:val="Vortragsbeschreibung"/>
    <w:basedOn w:val="Standard"/>
    <w:link w:val="VortragsbeschreibungZchn"/>
    <w:autoRedefine/>
    <w:qFormat/>
    <w:rsid w:val="00023680"/>
    <w:rPr>
      <w:rFonts w:cs="Arial"/>
      <w:szCs w:val="26"/>
    </w:rPr>
  </w:style>
  <w:style w:type="character" w:customStyle="1" w:styleId="VortragsbeschreibungZchn">
    <w:name w:val="Vortragsbeschreibung Zchn"/>
    <w:basedOn w:val="Absatz-Standardschriftart"/>
    <w:link w:val="Vortragsbeschreibung"/>
    <w:rsid w:val="00023680"/>
    <w:rPr>
      <w:rFonts w:ascii="Verdana" w:eastAsia="Times" w:hAnsi="Verdana" w:cs="Arial"/>
      <w:sz w:val="24"/>
      <w:szCs w:val="26"/>
      <w:lang w:eastAsia="de-DE"/>
    </w:rPr>
  </w:style>
  <w:style w:type="paragraph" w:customStyle="1" w:styleId="Vortragstitel">
    <w:name w:val="Vortragstitel"/>
    <w:basedOn w:val="Titel"/>
    <w:link w:val="VortragstitelZchn"/>
    <w:autoRedefine/>
    <w:qFormat/>
    <w:rsid w:val="00023680"/>
    <w:pPr>
      <w:spacing w:before="120" w:after="120"/>
    </w:pPr>
    <w:rPr>
      <w:rFonts w:ascii="Verdana" w:hAnsi="Verdana"/>
      <w:b/>
      <w:sz w:val="24"/>
    </w:rPr>
  </w:style>
  <w:style w:type="character" w:customStyle="1" w:styleId="VortragstitelZchn">
    <w:name w:val="Vortragstitel Zchn"/>
    <w:basedOn w:val="TitelZchn"/>
    <w:link w:val="Vortragstitel"/>
    <w:rsid w:val="00023680"/>
    <w:rPr>
      <w:rFonts w:ascii="Verdana" w:eastAsiaTheme="majorEastAsia" w:hAnsi="Verdana" w:cstheme="majorBidi"/>
      <w:b/>
      <w:spacing w:val="-10"/>
      <w:kern w:val="28"/>
      <w:sz w:val="24"/>
      <w:szCs w:val="56"/>
      <w:lang w:eastAsia="de-DE"/>
    </w:rPr>
  </w:style>
  <w:style w:type="character" w:customStyle="1" w:styleId="berschrift1Zchn">
    <w:name w:val="Überschrift 1 Zchn"/>
    <w:aliases w:val="Überschrift 0 Zchn"/>
    <w:basedOn w:val="Absatz-Standardschriftart"/>
    <w:link w:val="berschrift1"/>
    <w:uiPriority w:val="9"/>
    <w:rsid w:val="00D916CF"/>
    <w:rPr>
      <w:rFonts w:ascii="Verdana" w:eastAsiaTheme="majorEastAsia" w:hAnsi="Verdana" w:cstheme="majorBidi"/>
      <w:b/>
      <w:sz w:val="28"/>
      <w:szCs w:val="32"/>
      <w:lang w:eastAsia="de-DE"/>
    </w:rPr>
  </w:style>
  <w:style w:type="character" w:styleId="Hyperlink">
    <w:name w:val="Hyperlink"/>
    <w:basedOn w:val="Absatz-Standardschriftart"/>
    <w:uiPriority w:val="99"/>
    <w:unhideWhenUsed/>
    <w:rsid w:val="00E20235"/>
    <w:rPr>
      <w:color w:val="0000FF" w:themeColor="hyperlink"/>
      <w:u w:val="single"/>
    </w:rPr>
  </w:style>
  <w:style w:type="character" w:customStyle="1" w:styleId="NichtaufgelsteErwhnung1">
    <w:name w:val="Nicht aufgelöste Erwähnung1"/>
    <w:basedOn w:val="Absatz-Standardschriftart"/>
    <w:uiPriority w:val="99"/>
    <w:semiHidden/>
    <w:unhideWhenUsed/>
    <w:rsid w:val="002143CD"/>
    <w:rPr>
      <w:color w:val="605E5C"/>
      <w:shd w:val="clear" w:color="auto" w:fill="E1DFDD"/>
    </w:rPr>
  </w:style>
  <w:style w:type="paragraph" w:customStyle="1" w:styleId="Default">
    <w:name w:val="Default"/>
    <w:rsid w:val="008932A0"/>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88236">
      <w:bodyDiv w:val="1"/>
      <w:marLeft w:val="0"/>
      <w:marRight w:val="0"/>
      <w:marTop w:val="0"/>
      <w:marBottom w:val="0"/>
      <w:divBdr>
        <w:top w:val="none" w:sz="0" w:space="0" w:color="auto"/>
        <w:left w:val="none" w:sz="0" w:space="0" w:color="auto"/>
        <w:bottom w:val="none" w:sz="0" w:space="0" w:color="auto"/>
        <w:right w:val="none" w:sz="0" w:space="0" w:color="auto"/>
      </w:divBdr>
    </w:div>
    <w:div w:id="333647876">
      <w:bodyDiv w:val="1"/>
      <w:marLeft w:val="0"/>
      <w:marRight w:val="0"/>
      <w:marTop w:val="0"/>
      <w:marBottom w:val="0"/>
      <w:divBdr>
        <w:top w:val="none" w:sz="0" w:space="0" w:color="auto"/>
        <w:left w:val="none" w:sz="0" w:space="0" w:color="auto"/>
        <w:bottom w:val="none" w:sz="0" w:space="0" w:color="auto"/>
        <w:right w:val="none" w:sz="0" w:space="0" w:color="auto"/>
      </w:divBdr>
    </w:div>
    <w:div w:id="588122012">
      <w:bodyDiv w:val="1"/>
      <w:marLeft w:val="0"/>
      <w:marRight w:val="0"/>
      <w:marTop w:val="0"/>
      <w:marBottom w:val="0"/>
      <w:divBdr>
        <w:top w:val="none" w:sz="0" w:space="0" w:color="auto"/>
        <w:left w:val="none" w:sz="0" w:space="0" w:color="auto"/>
        <w:bottom w:val="none" w:sz="0" w:space="0" w:color="auto"/>
        <w:right w:val="none" w:sz="0" w:space="0" w:color="auto"/>
      </w:divBdr>
    </w:div>
    <w:div w:id="868295882">
      <w:bodyDiv w:val="1"/>
      <w:marLeft w:val="0"/>
      <w:marRight w:val="0"/>
      <w:marTop w:val="0"/>
      <w:marBottom w:val="0"/>
      <w:divBdr>
        <w:top w:val="none" w:sz="0" w:space="0" w:color="auto"/>
        <w:left w:val="none" w:sz="0" w:space="0" w:color="auto"/>
        <w:bottom w:val="none" w:sz="0" w:space="0" w:color="auto"/>
        <w:right w:val="none" w:sz="0" w:space="0" w:color="auto"/>
      </w:divBdr>
    </w:div>
    <w:div w:id="1488009205">
      <w:bodyDiv w:val="1"/>
      <w:marLeft w:val="0"/>
      <w:marRight w:val="0"/>
      <w:marTop w:val="0"/>
      <w:marBottom w:val="0"/>
      <w:divBdr>
        <w:top w:val="none" w:sz="0" w:space="0" w:color="auto"/>
        <w:left w:val="none" w:sz="0" w:space="0" w:color="auto"/>
        <w:bottom w:val="none" w:sz="0" w:space="0" w:color="auto"/>
        <w:right w:val="none" w:sz="0" w:space="0" w:color="auto"/>
      </w:divBdr>
    </w:div>
    <w:div w:id="1570269669">
      <w:bodyDiv w:val="1"/>
      <w:marLeft w:val="0"/>
      <w:marRight w:val="0"/>
      <w:marTop w:val="0"/>
      <w:marBottom w:val="0"/>
      <w:divBdr>
        <w:top w:val="none" w:sz="0" w:space="0" w:color="auto"/>
        <w:left w:val="none" w:sz="0" w:space="0" w:color="auto"/>
        <w:bottom w:val="none" w:sz="0" w:space="0" w:color="auto"/>
        <w:right w:val="none" w:sz="0" w:space="0" w:color="auto"/>
      </w:divBdr>
    </w:div>
    <w:div w:id="176221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4935142849900,,4602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980</Words>
  <Characters>6179</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Meinhold, Ulrike</dc:creator>
  <cp:lastModifiedBy>Szebries, Romy</cp:lastModifiedBy>
  <cp:revision>9</cp:revision>
  <cp:lastPrinted>2024-10-16T07:51:00Z</cp:lastPrinted>
  <dcterms:created xsi:type="dcterms:W3CDTF">2024-10-07T10:05:00Z</dcterms:created>
  <dcterms:modified xsi:type="dcterms:W3CDTF">2024-10-22T10:44:00Z</dcterms:modified>
</cp:coreProperties>
</file>